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21" w:rsidRDefault="009C2778">
      <w:pPr>
        <w:pStyle w:val="Textbody"/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Предупредим туляремию</w:t>
      </w:r>
    </w:p>
    <w:p w:rsidR="00475E21" w:rsidRDefault="00475E21">
      <w:pPr>
        <w:pStyle w:val="Textbody"/>
        <w:jc w:val="center"/>
        <w:rPr>
          <w:rFonts w:ascii="Arial" w:hAnsi="Arial"/>
          <w:b/>
        </w:rPr>
      </w:pP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  <w:b/>
        </w:rPr>
        <w:t>Туляремия</w:t>
      </w:r>
      <w:r>
        <w:rPr>
          <w:rFonts w:ascii="Arial" w:hAnsi="Arial"/>
        </w:rPr>
        <w:t xml:space="preserve"> - природно-очаговая инфекция. Тюменская область является эндемичной по туляремии. В последние годы случаи заболевания не регистрировались, благодаря высокой иммунной прослойке среди населения (65%).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Источники инфекции: </w:t>
      </w:r>
      <w:r>
        <w:rPr>
          <w:rFonts w:ascii="Arial" w:hAnsi="Arial"/>
        </w:rPr>
        <w:t xml:space="preserve">водяная крыса, ондатра, зайцы, все </w:t>
      </w:r>
      <w:r>
        <w:rPr>
          <w:rFonts w:ascii="Arial" w:hAnsi="Arial"/>
        </w:rPr>
        <w:t>виды полевок и мышей.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Пути заражения людей: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Через укусы клещей и кровососущих насекомых (комары, слепни, мокрецы и др.). </w:t>
      </w:r>
      <w:r>
        <w:rPr>
          <w:rFonts w:ascii="Arial" w:hAnsi="Arial"/>
          <w:u w:val="single"/>
        </w:rPr>
        <w:t>Преобладает в Тюменской области!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 прямом контакте с больными животными (снятие шкур, их обработка).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Через воду и пищевые п</w:t>
      </w:r>
      <w:r>
        <w:rPr>
          <w:rFonts w:ascii="Arial" w:hAnsi="Arial"/>
        </w:rPr>
        <w:t>родукты, инфицированные выделениями грызунов.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При вдыхании инфицированной пыли при работе с сеном, соломой, зерном, овощами, уборке помещений, заселенных больными грызунами.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Симптомы: </w:t>
      </w:r>
      <w:r>
        <w:rPr>
          <w:rFonts w:ascii="Arial" w:hAnsi="Arial"/>
        </w:rPr>
        <w:t>острое начало, температура 38-39 градусов, резкая головная боль, боли</w:t>
      </w:r>
      <w:r>
        <w:rPr>
          <w:rFonts w:ascii="Arial" w:hAnsi="Arial"/>
        </w:rPr>
        <w:t xml:space="preserve"> в мышцах (чаще в поясничной области и в икроножных мышцах), увеличение лимфатических узлов. Часто наблюдаются ангины, заболевания глаз, пневмония.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Меры профилактики: </w:t>
      </w:r>
      <w:r>
        <w:rPr>
          <w:rFonts w:ascii="Arial" w:hAnsi="Arial"/>
        </w:rPr>
        <w:t xml:space="preserve">самая </w:t>
      </w:r>
      <w:r>
        <w:rPr>
          <w:rFonts w:ascii="Arial" w:hAnsi="Arial"/>
          <w:b/>
        </w:rPr>
        <w:t>эффективная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мера</w:t>
      </w:r>
      <w:r>
        <w:rPr>
          <w:rFonts w:ascii="Arial" w:hAnsi="Arial"/>
        </w:rPr>
        <w:t xml:space="preserve"> – это проведение </w:t>
      </w:r>
      <w:r>
        <w:rPr>
          <w:rFonts w:ascii="Arial" w:hAnsi="Arial"/>
          <w:b/>
        </w:rPr>
        <w:t>вакцинации</w:t>
      </w:r>
      <w:r>
        <w:rPr>
          <w:rFonts w:ascii="Arial" w:hAnsi="Arial"/>
        </w:rPr>
        <w:t xml:space="preserve"> против туляремии. Прививка защищает от</w:t>
      </w:r>
      <w:r>
        <w:rPr>
          <w:rFonts w:ascii="Arial" w:hAnsi="Arial"/>
        </w:rPr>
        <w:t xml:space="preserve"> болезней в течение 5 лет. Вакцинация проводится с 7-летнего возраста, каждые 5 лет.</w:t>
      </w:r>
    </w:p>
    <w:p w:rsidR="00475E21" w:rsidRDefault="009C2778">
      <w:pPr>
        <w:pStyle w:val="Textbody"/>
        <w:ind w:firstLine="142"/>
        <w:jc w:val="both"/>
        <w:rPr>
          <w:rFonts w:ascii="Arial" w:hAnsi="Arial"/>
        </w:rPr>
      </w:pPr>
      <w:r>
        <w:rPr>
          <w:rFonts w:ascii="Arial" w:hAnsi="Arial"/>
        </w:rPr>
        <w:t>Кроме прививок необходимо:</w:t>
      </w:r>
    </w:p>
    <w:p w:rsidR="00475E21" w:rsidRDefault="009C2778">
      <w:pPr>
        <w:pStyle w:val="Textbody"/>
        <w:numPr>
          <w:ilvl w:val="0"/>
          <w:numId w:val="1"/>
        </w:numPr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Защищать от грызунов колодцы, жилища, погреба, пищевые продукты.</w:t>
      </w:r>
    </w:p>
    <w:p w:rsidR="00475E21" w:rsidRDefault="009C2778">
      <w:pPr>
        <w:pStyle w:val="Textbody"/>
        <w:numPr>
          <w:ilvl w:val="0"/>
          <w:numId w:val="1"/>
        </w:numPr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Не пить сырую воду.</w:t>
      </w:r>
    </w:p>
    <w:p w:rsidR="00475E21" w:rsidRDefault="009C2778">
      <w:pPr>
        <w:pStyle w:val="Textbody"/>
        <w:numPr>
          <w:ilvl w:val="0"/>
          <w:numId w:val="1"/>
        </w:numPr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Проводить борьбу с грызунами.</w:t>
      </w:r>
    </w:p>
    <w:p w:rsidR="00475E21" w:rsidRDefault="009C2778">
      <w:pPr>
        <w:pStyle w:val="Textbody"/>
        <w:numPr>
          <w:ilvl w:val="0"/>
          <w:numId w:val="1"/>
        </w:numPr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Проводить санитарную отчистку</w:t>
      </w:r>
      <w:r>
        <w:rPr>
          <w:rFonts w:ascii="Arial" w:hAnsi="Arial"/>
        </w:rPr>
        <w:t xml:space="preserve"> территорий, не допускать захламления.</w:t>
      </w:r>
    </w:p>
    <w:p w:rsidR="00475E21" w:rsidRDefault="009C2778">
      <w:pPr>
        <w:pStyle w:val="Textbody"/>
        <w:numPr>
          <w:ilvl w:val="0"/>
          <w:numId w:val="1"/>
        </w:numPr>
        <w:ind w:left="720" w:hanging="360"/>
        <w:jc w:val="both"/>
        <w:rPr>
          <w:rFonts w:ascii="Arial" w:hAnsi="Arial"/>
        </w:rPr>
      </w:pPr>
      <w:r>
        <w:rPr>
          <w:rFonts w:ascii="Arial" w:hAnsi="Arial"/>
        </w:rPr>
        <w:t>Использовать репелленты (средства защиты от укусов комаров и присасывания клещей).</w:t>
      </w:r>
    </w:p>
    <w:p w:rsidR="00475E21" w:rsidRDefault="009C2778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</w:rPr>
        <w:t>При первых же признаках заболевания обращайтесь за медицинской помощью</w:t>
      </w:r>
      <w:r>
        <w:rPr>
          <w:rFonts w:ascii="Arial" w:hAnsi="Arial"/>
        </w:rPr>
        <w:t>.</w:t>
      </w:r>
    </w:p>
    <w:p w:rsidR="00475E21" w:rsidRDefault="009C2778">
      <w:pPr>
        <w:pStyle w:val="Textbody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Для личной безопасности каждый человек должен своевременно </w:t>
      </w:r>
      <w:r>
        <w:rPr>
          <w:rFonts w:ascii="Arial" w:hAnsi="Arial"/>
          <w:b/>
        </w:rPr>
        <w:t>получить прививку против туляремии в лечебном учреждении.</w:t>
      </w:r>
    </w:p>
    <w:p w:rsidR="00475E21" w:rsidRDefault="00475E21">
      <w:pPr>
        <w:pStyle w:val="Standard"/>
        <w:rPr>
          <w:rFonts w:ascii="Arial" w:hAnsi="Arial"/>
        </w:rPr>
      </w:pPr>
    </w:p>
    <w:sectPr w:rsidR="00475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78" w:rsidRDefault="009C2778">
      <w:r>
        <w:separator/>
      </w:r>
    </w:p>
  </w:endnote>
  <w:endnote w:type="continuationSeparator" w:id="0">
    <w:p w:rsidR="009C2778" w:rsidRDefault="009C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78" w:rsidRDefault="009C2778">
      <w:r>
        <w:rPr>
          <w:color w:val="000000"/>
        </w:rPr>
        <w:separator/>
      </w:r>
    </w:p>
  </w:footnote>
  <w:footnote w:type="continuationSeparator" w:id="0">
    <w:p w:rsidR="009C2778" w:rsidRDefault="009C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23B2F"/>
    <w:multiLevelType w:val="multilevel"/>
    <w:tmpl w:val="60F03A50"/>
    <w:lvl w:ilvl="0">
      <w:numFmt w:val="bullet"/>
      <w:lvlText w:val="✔"/>
      <w:lvlJc w:val="left"/>
      <w:rPr>
        <w:rFonts w:ascii="OpenSymbol" w:eastAsia="OpenSymbol" w:hAnsi="OpenSymbol" w:cs="OpenSymbol"/>
      </w:rPr>
    </w:lvl>
    <w:lvl w:ilvl="1">
      <w:numFmt w:val="bullet"/>
      <w:lvlText w:val="✔"/>
      <w:lvlJc w:val="left"/>
      <w:rPr>
        <w:rFonts w:ascii="OpenSymbol" w:eastAsia="OpenSymbol" w:hAnsi="OpenSymbol" w:cs="OpenSymbol"/>
      </w:rPr>
    </w:lvl>
    <w:lvl w:ilvl="2">
      <w:numFmt w:val="bullet"/>
      <w:lvlText w:val="✔"/>
      <w:lvlJc w:val="left"/>
      <w:rPr>
        <w:rFonts w:ascii="OpenSymbol" w:eastAsia="OpenSymbol" w:hAnsi="OpenSymbol" w:cs="OpenSymbol"/>
      </w:rPr>
    </w:lvl>
    <w:lvl w:ilvl="3">
      <w:numFmt w:val="bullet"/>
      <w:lvlText w:val="✔"/>
      <w:lvlJc w:val="left"/>
      <w:rPr>
        <w:rFonts w:ascii="OpenSymbol" w:eastAsia="OpenSymbol" w:hAnsi="OpenSymbol" w:cs="OpenSymbol"/>
      </w:rPr>
    </w:lvl>
    <w:lvl w:ilvl="4">
      <w:numFmt w:val="bullet"/>
      <w:lvlText w:val="✔"/>
      <w:lvlJc w:val="left"/>
      <w:rPr>
        <w:rFonts w:ascii="OpenSymbol" w:eastAsia="OpenSymbol" w:hAnsi="OpenSymbol" w:cs="OpenSymbol"/>
      </w:rPr>
    </w:lvl>
    <w:lvl w:ilvl="5">
      <w:numFmt w:val="bullet"/>
      <w:lvlText w:val="✔"/>
      <w:lvlJc w:val="left"/>
      <w:rPr>
        <w:rFonts w:ascii="OpenSymbol" w:eastAsia="OpenSymbol" w:hAnsi="OpenSymbol" w:cs="OpenSymbol"/>
      </w:rPr>
    </w:lvl>
    <w:lvl w:ilvl="6">
      <w:numFmt w:val="bullet"/>
      <w:lvlText w:val="✔"/>
      <w:lvlJc w:val="left"/>
      <w:rPr>
        <w:rFonts w:ascii="OpenSymbol" w:eastAsia="OpenSymbol" w:hAnsi="OpenSymbol" w:cs="OpenSymbol"/>
      </w:rPr>
    </w:lvl>
    <w:lvl w:ilvl="7">
      <w:numFmt w:val="bullet"/>
      <w:lvlText w:val="✔"/>
      <w:lvlJc w:val="left"/>
      <w:rPr>
        <w:rFonts w:ascii="OpenSymbol" w:eastAsia="OpenSymbol" w:hAnsi="OpenSymbol" w:cs="OpenSymbol"/>
      </w:rPr>
    </w:lvl>
    <w:lvl w:ilvl="8">
      <w:numFmt w:val="bullet"/>
      <w:lvlText w:val="✔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5E21"/>
    <w:rsid w:val="00475E21"/>
    <w:rsid w:val="009C2778"/>
    <w:rsid w:val="00A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Чеботарь Людмила Григорьевна</dc:creator>
  <cp:lastModifiedBy>User</cp:lastModifiedBy>
  <cp:revision>1</cp:revision>
  <dcterms:created xsi:type="dcterms:W3CDTF">2009-04-16T11:32:00Z</dcterms:created>
  <dcterms:modified xsi:type="dcterms:W3CDTF">2019-10-14T13:13:00Z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