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25" w:rsidRPr="00D90625" w:rsidRDefault="00D90625" w:rsidP="00D90625">
      <w:pPr>
        <w:shd w:val="clear" w:color="auto" w:fill="FFFFFF"/>
        <w:spacing w:before="167" w:after="502" w:line="288" w:lineRule="atLeast"/>
        <w:jc w:val="center"/>
        <w:outlineLvl w:val="0"/>
        <w:rPr>
          <w:rFonts w:ascii="Times New Roman" w:eastAsia="Times New Roman" w:hAnsi="Times New Roman" w:cs="Times New Roman"/>
          <w:color w:val="333333"/>
          <w:kern w:val="36"/>
          <w:sz w:val="50"/>
          <w:szCs w:val="50"/>
          <w:lang w:eastAsia="ru-RU"/>
        </w:rPr>
      </w:pPr>
      <w:r w:rsidRPr="00D90625">
        <w:rPr>
          <w:rFonts w:ascii="Times New Roman" w:eastAsia="Times New Roman" w:hAnsi="Times New Roman" w:cs="Times New Roman"/>
          <w:color w:val="333333"/>
          <w:kern w:val="36"/>
          <w:sz w:val="50"/>
          <w:szCs w:val="50"/>
          <w:lang w:eastAsia="ru-RU"/>
        </w:rPr>
        <w:t>«Художественная литература как средство развития речи детей дошкольного возраста»</w:t>
      </w:r>
    </w:p>
    <w:p w:rsidR="00D90625" w:rsidRPr="00D90625" w:rsidRDefault="00D90625" w:rsidP="00D90625">
      <w:pPr>
        <w:spacing w:after="0" w:line="288" w:lineRule="atLeast"/>
        <w:outlineLvl w:val="2"/>
        <w:rPr>
          <w:rFonts w:ascii="Times New Roman" w:eastAsia="Times New Roman" w:hAnsi="Times New Roman" w:cs="Times New Roman"/>
          <w:sz w:val="44"/>
          <w:szCs w:val="44"/>
          <w:lang w:eastAsia="ru-RU"/>
        </w:rPr>
      </w:pPr>
      <w:r w:rsidRPr="00D90625">
        <w:rPr>
          <w:rFonts w:ascii="Times New Roman" w:eastAsia="Times New Roman" w:hAnsi="Times New Roman" w:cs="Times New Roman"/>
          <w:sz w:val="44"/>
          <w:szCs w:val="44"/>
          <w:lang w:eastAsia="ru-RU"/>
        </w:rPr>
        <w:t>Актуальность</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Проблема приобщения детей дошкольного возраста к художественной литературе является одной из актуальных, так как, войдя в третье тысячелетие, общество соприкоснулось с проблемой получением информации из общедоступных источников. И здесь огромное значение приобретает овладение народным наследием, естественным образом приобщающего ребенка к основам художественной литературы. По словам В. А. Сухомлинского, «чтение книг – тропинка, по которой умелый, умный, думающий воспитатель находит путь к сердцу ребенка».</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Особое значение имеет – обращение к художественной литературе. Дошедшие из глубины веков </w:t>
      </w:r>
      <w:proofErr w:type="spellStart"/>
      <w:r w:rsidRPr="00D90625">
        <w:rPr>
          <w:rFonts w:ascii="Times New Roman" w:eastAsia="Times New Roman" w:hAnsi="Times New Roman" w:cs="Times New Roman"/>
          <w:color w:val="111111"/>
          <w:sz w:val="30"/>
          <w:szCs w:val="30"/>
          <w:lang w:eastAsia="ru-RU"/>
        </w:rPr>
        <w:t>потешки</w:t>
      </w:r>
      <w:proofErr w:type="spellEnd"/>
      <w:r w:rsidRPr="00D90625">
        <w:rPr>
          <w:rFonts w:ascii="Times New Roman" w:eastAsia="Times New Roman" w:hAnsi="Times New Roman" w:cs="Times New Roman"/>
          <w:color w:val="111111"/>
          <w:sz w:val="30"/>
          <w:szCs w:val="30"/>
          <w:lang w:eastAsia="ru-RU"/>
        </w:rPr>
        <w:t xml:space="preserve">, </w:t>
      </w:r>
      <w:proofErr w:type="spellStart"/>
      <w:r w:rsidRPr="00D90625">
        <w:rPr>
          <w:rFonts w:ascii="Times New Roman" w:eastAsia="Times New Roman" w:hAnsi="Times New Roman" w:cs="Times New Roman"/>
          <w:color w:val="111111"/>
          <w:sz w:val="30"/>
          <w:szCs w:val="30"/>
          <w:lang w:eastAsia="ru-RU"/>
        </w:rPr>
        <w:t>заклички</w:t>
      </w:r>
      <w:proofErr w:type="spellEnd"/>
      <w:r w:rsidRPr="00D90625">
        <w:rPr>
          <w:rFonts w:ascii="Times New Roman" w:eastAsia="Times New Roman" w:hAnsi="Times New Roman" w:cs="Times New Roman"/>
          <w:color w:val="111111"/>
          <w:sz w:val="30"/>
          <w:szCs w:val="30"/>
          <w:lang w:eastAsia="ru-RU"/>
        </w:rPr>
        <w:t xml:space="preserve">, </w:t>
      </w:r>
      <w:proofErr w:type="gramStart"/>
      <w:r w:rsidRPr="00D90625">
        <w:rPr>
          <w:rFonts w:ascii="Times New Roman" w:eastAsia="Times New Roman" w:hAnsi="Times New Roman" w:cs="Times New Roman"/>
          <w:color w:val="111111"/>
          <w:sz w:val="30"/>
          <w:szCs w:val="30"/>
          <w:lang w:eastAsia="ru-RU"/>
        </w:rPr>
        <w:t>приговорки</w:t>
      </w:r>
      <w:proofErr w:type="gramEnd"/>
      <w:r w:rsidRPr="00D90625">
        <w:rPr>
          <w:rFonts w:ascii="Times New Roman" w:eastAsia="Times New Roman" w:hAnsi="Times New Roman" w:cs="Times New Roman"/>
          <w:color w:val="111111"/>
          <w:sz w:val="30"/>
          <w:szCs w:val="30"/>
          <w:lang w:eastAsia="ru-RU"/>
        </w:rPr>
        <w:t>, прибаутки, перевертыши и т. д., наилучшим образом открывают и объясняют ребенку жизнь общества и природы, мир человеческих чувств и взаимоотношений. Художественная литература развивает мышление и воображение ребенка, обогащает его эмоции.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Ценность чтения художественной литературы в том, что с её помощью взрослый легко устанавливает эмоциональный контакт с ребенком. Отношение к художественной литературе как к культурной ценности устного творчества является определяющей позицией данной работы. Изучению данного вопроса посвящено много работ. Например, на важность приобщения детей к красоте родного слова, развития культуры речи указывали педагоги, психологи, лингвисты К. Д. Ушинский, Е. И. Тихеева, Е. А. </w:t>
      </w:r>
      <w:proofErr w:type="spellStart"/>
      <w:r w:rsidRPr="00D90625">
        <w:rPr>
          <w:rFonts w:ascii="Times New Roman" w:eastAsia="Times New Roman" w:hAnsi="Times New Roman" w:cs="Times New Roman"/>
          <w:color w:val="111111"/>
          <w:sz w:val="30"/>
          <w:szCs w:val="30"/>
          <w:lang w:eastAsia="ru-RU"/>
        </w:rPr>
        <w:t>Флерина</w:t>
      </w:r>
      <w:proofErr w:type="spellEnd"/>
      <w:r w:rsidRPr="00D90625">
        <w:rPr>
          <w:rFonts w:ascii="Times New Roman" w:eastAsia="Times New Roman" w:hAnsi="Times New Roman" w:cs="Times New Roman"/>
          <w:color w:val="111111"/>
          <w:sz w:val="30"/>
          <w:szCs w:val="30"/>
          <w:lang w:eastAsia="ru-RU"/>
        </w:rPr>
        <w:t xml:space="preserve">, Л. С. </w:t>
      </w:r>
      <w:proofErr w:type="spellStart"/>
      <w:r w:rsidRPr="00D90625">
        <w:rPr>
          <w:rFonts w:ascii="Times New Roman" w:eastAsia="Times New Roman" w:hAnsi="Times New Roman" w:cs="Times New Roman"/>
          <w:color w:val="111111"/>
          <w:sz w:val="30"/>
          <w:szCs w:val="30"/>
          <w:lang w:eastAsia="ru-RU"/>
        </w:rPr>
        <w:t>Выготский</w:t>
      </w:r>
      <w:proofErr w:type="spellEnd"/>
      <w:r w:rsidRPr="00D90625">
        <w:rPr>
          <w:rFonts w:ascii="Times New Roman" w:eastAsia="Times New Roman" w:hAnsi="Times New Roman" w:cs="Times New Roman"/>
          <w:color w:val="111111"/>
          <w:sz w:val="30"/>
          <w:szCs w:val="30"/>
          <w:lang w:eastAsia="ru-RU"/>
        </w:rPr>
        <w:t xml:space="preserve">, СЛ. Рубинштейн, А. В. Запорожец, А. А. Леонтьев, Ф. А. Сохин, А. М. </w:t>
      </w:r>
      <w:proofErr w:type="spellStart"/>
      <w:r w:rsidRPr="00D90625">
        <w:rPr>
          <w:rFonts w:ascii="Times New Roman" w:eastAsia="Times New Roman" w:hAnsi="Times New Roman" w:cs="Times New Roman"/>
          <w:color w:val="111111"/>
          <w:sz w:val="30"/>
          <w:szCs w:val="30"/>
          <w:lang w:eastAsia="ru-RU"/>
        </w:rPr>
        <w:t>Шахнарович</w:t>
      </w:r>
      <w:proofErr w:type="spellEnd"/>
      <w:r w:rsidRPr="00D90625">
        <w:rPr>
          <w:rFonts w:ascii="Times New Roman" w:eastAsia="Times New Roman" w:hAnsi="Times New Roman" w:cs="Times New Roman"/>
          <w:color w:val="111111"/>
          <w:sz w:val="30"/>
          <w:szCs w:val="30"/>
          <w:lang w:eastAsia="ru-RU"/>
        </w:rPr>
        <w:t xml:space="preserve">, Л. И. </w:t>
      </w:r>
      <w:proofErr w:type="spellStart"/>
      <w:r w:rsidRPr="00D90625">
        <w:rPr>
          <w:rFonts w:ascii="Times New Roman" w:eastAsia="Times New Roman" w:hAnsi="Times New Roman" w:cs="Times New Roman"/>
          <w:color w:val="111111"/>
          <w:sz w:val="30"/>
          <w:szCs w:val="30"/>
          <w:lang w:eastAsia="ru-RU"/>
        </w:rPr>
        <w:t>Айдарова</w:t>
      </w:r>
      <w:proofErr w:type="spellEnd"/>
      <w:r w:rsidRPr="00D90625">
        <w:rPr>
          <w:rFonts w:ascii="Times New Roman" w:eastAsia="Times New Roman" w:hAnsi="Times New Roman" w:cs="Times New Roman"/>
          <w:color w:val="111111"/>
          <w:sz w:val="30"/>
          <w:szCs w:val="30"/>
          <w:lang w:eastAsia="ru-RU"/>
        </w:rPr>
        <w:t xml:space="preserve"> и др.</w:t>
      </w:r>
    </w:p>
    <w:p w:rsidR="00D90625" w:rsidRPr="00D90625" w:rsidRDefault="00D90625" w:rsidP="00D90625">
      <w:pPr>
        <w:spacing w:after="0"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b/>
          <w:bCs/>
          <w:color w:val="111111"/>
          <w:sz w:val="30"/>
          <w:lang w:eastAsia="ru-RU"/>
        </w:rPr>
        <w:t>Цель</w:t>
      </w:r>
      <w:proofErr w:type="gramStart"/>
      <w:r w:rsidRPr="00D90625">
        <w:rPr>
          <w:rFonts w:ascii="Times New Roman" w:eastAsia="Times New Roman" w:hAnsi="Times New Roman" w:cs="Times New Roman"/>
          <w:b/>
          <w:bCs/>
          <w:color w:val="111111"/>
          <w:sz w:val="30"/>
          <w:lang w:eastAsia="ru-RU"/>
        </w:rPr>
        <w:t xml:space="preserve"> :</w:t>
      </w:r>
      <w:proofErr w:type="gramEnd"/>
      <w:r w:rsidRPr="00D90625">
        <w:rPr>
          <w:rFonts w:ascii="Times New Roman" w:eastAsia="Times New Roman" w:hAnsi="Times New Roman" w:cs="Times New Roman"/>
          <w:color w:val="111111"/>
          <w:sz w:val="30"/>
          <w:szCs w:val="30"/>
          <w:lang w:eastAsia="ru-RU"/>
        </w:rPr>
        <w:t> использование художественной литературы для формирования</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у детей дошкольного возраста правильной речи.</w:t>
      </w:r>
    </w:p>
    <w:p w:rsidR="00D90625" w:rsidRPr="00D90625" w:rsidRDefault="00D90625" w:rsidP="00D90625">
      <w:pPr>
        <w:spacing w:after="0"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b/>
          <w:bCs/>
          <w:color w:val="111111"/>
          <w:sz w:val="30"/>
          <w:lang w:eastAsia="ru-RU"/>
        </w:rPr>
        <w:lastRenderedPageBreak/>
        <w:t>Задачи: </w:t>
      </w:r>
      <w:r w:rsidRPr="00D90625">
        <w:rPr>
          <w:rFonts w:ascii="Times New Roman" w:eastAsia="Times New Roman" w:hAnsi="Times New Roman" w:cs="Times New Roman"/>
          <w:color w:val="111111"/>
          <w:sz w:val="30"/>
          <w:szCs w:val="30"/>
          <w:lang w:eastAsia="ru-RU"/>
        </w:rPr>
        <w:t xml:space="preserve">Закрепить и развить у детей навыки речевого общения, </w:t>
      </w:r>
      <w:proofErr w:type="gramStart"/>
      <w:r w:rsidRPr="00D90625">
        <w:rPr>
          <w:rFonts w:ascii="Times New Roman" w:eastAsia="Times New Roman" w:hAnsi="Times New Roman" w:cs="Times New Roman"/>
          <w:color w:val="111111"/>
          <w:sz w:val="30"/>
          <w:szCs w:val="30"/>
          <w:lang w:eastAsia="ru-RU"/>
        </w:rPr>
        <w:t>речевой</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коммуникации. Развитие навыков контроля и самоконтроля за построением связных высказываний. Активизация психических процессов: восприятие, память, воображение.</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При выборе содержания художественной литературы, </w:t>
      </w:r>
      <w:proofErr w:type="spellStart"/>
      <w:r w:rsidRPr="00D90625">
        <w:rPr>
          <w:rFonts w:ascii="Times New Roman" w:eastAsia="Times New Roman" w:hAnsi="Times New Roman" w:cs="Times New Roman"/>
          <w:color w:val="111111"/>
          <w:sz w:val="30"/>
          <w:szCs w:val="30"/>
          <w:lang w:eastAsia="ru-RU"/>
        </w:rPr>
        <w:t>учитываюся</w:t>
      </w:r>
      <w:proofErr w:type="spellEnd"/>
      <w:r w:rsidRPr="00D90625">
        <w:rPr>
          <w:rFonts w:ascii="Times New Roman" w:eastAsia="Times New Roman" w:hAnsi="Times New Roman" w:cs="Times New Roman"/>
          <w:color w:val="111111"/>
          <w:sz w:val="30"/>
          <w:szCs w:val="30"/>
          <w:lang w:eastAsia="ru-RU"/>
        </w:rPr>
        <w:t xml:space="preserve"> индивидуальные особенности детей и их развитие, а также жизненный опыт дошкольников. Известно, что ребенок проявляет интерес к той или иной книге, если она ему интересна. Привлекая детей к чтению художественной литературы, нужно обращать внимание на степень знакомства семьи с традиционным устным народным творчеством.</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Научившись сопереживать с героями художественных произведений, дети начинают замечать настроение близких и окружающих его людей</w:t>
      </w:r>
      <w:proofErr w:type="gramStart"/>
      <w:r w:rsidRPr="00D90625">
        <w:rPr>
          <w:rFonts w:ascii="Times New Roman" w:eastAsia="Times New Roman" w:hAnsi="Times New Roman" w:cs="Times New Roman"/>
          <w:color w:val="111111"/>
          <w:sz w:val="30"/>
          <w:szCs w:val="30"/>
          <w:lang w:eastAsia="ru-RU"/>
        </w:rPr>
        <w:t xml:space="preserve"> В</w:t>
      </w:r>
      <w:proofErr w:type="gramEnd"/>
      <w:r w:rsidRPr="00D90625">
        <w:rPr>
          <w:rFonts w:ascii="Times New Roman" w:eastAsia="Times New Roman" w:hAnsi="Times New Roman" w:cs="Times New Roman"/>
          <w:color w:val="111111"/>
          <w:sz w:val="30"/>
          <w:szCs w:val="30"/>
          <w:lang w:eastAsia="ru-RU"/>
        </w:rPr>
        <w:t xml:space="preserve"> них начинают пробуждаться гуманные чувства — способность проявить участие в окружающей их жизни,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узнал ее»,- писал В. Г. Белинский. 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Знакомство ребенка с книгой начиналось с миниатюр народного творчества — потешек,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 Народ — непревзойденный учитель речи детей. </w:t>
      </w:r>
      <w:proofErr w:type="gramStart"/>
      <w:r w:rsidRPr="00D90625">
        <w:rPr>
          <w:rFonts w:ascii="Times New Roman" w:eastAsia="Times New Roman" w:hAnsi="Times New Roman" w:cs="Times New Roman"/>
          <w:color w:val="111111"/>
          <w:sz w:val="30"/>
          <w:szCs w:val="30"/>
          <w:lang w:eastAsia="ru-RU"/>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D90625">
        <w:rPr>
          <w:rFonts w:ascii="Times New Roman" w:eastAsia="Times New Roman" w:hAnsi="Times New Roman" w:cs="Times New Roman"/>
          <w:color w:val="111111"/>
          <w:sz w:val="30"/>
          <w:szCs w:val="30"/>
          <w:lang w:eastAsia="ru-RU"/>
        </w:rPr>
        <w:t xml:space="preserve"> Например: «Был бык </w:t>
      </w:r>
      <w:proofErr w:type="spellStart"/>
      <w:r w:rsidRPr="00D90625">
        <w:rPr>
          <w:rFonts w:ascii="Times New Roman" w:eastAsia="Times New Roman" w:hAnsi="Times New Roman" w:cs="Times New Roman"/>
          <w:color w:val="111111"/>
          <w:sz w:val="30"/>
          <w:szCs w:val="30"/>
          <w:lang w:eastAsia="ru-RU"/>
        </w:rPr>
        <w:t>тупогуб</w:t>
      </w:r>
      <w:proofErr w:type="spellEnd"/>
      <w:r w:rsidRPr="00D90625">
        <w:rPr>
          <w:rFonts w:ascii="Times New Roman" w:eastAsia="Times New Roman" w:hAnsi="Times New Roman" w:cs="Times New Roman"/>
          <w:color w:val="111111"/>
          <w:sz w:val="30"/>
          <w:szCs w:val="30"/>
          <w:lang w:eastAsia="ru-RU"/>
        </w:rPr>
        <w:t xml:space="preserve">, </w:t>
      </w:r>
      <w:proofErr w:type="spellStart"/>
      <w:r w:rsidRPr="00D90625">
        <w:rPr>
          <w:rFonts w:ascii="Times New Roman" w:eastAsia="Times New Roman" w:hAnsi="Times New Roman" w:cs="Times New Roman"/>
          <w:color w:val="111111"/>
          <w:sz w:val="30"/>
          <w:szCs w:val="30"/>
          <w:lang w:eastAsia="ru-RU"/>
        </w:rPr>
        <w:t>тупогубенький</w:t>
      </w:r>
      <w:proofErr w:type="spellEnd"/>
      <w:r w:rsidRPr="00D90625">
        <w:rPr>
          <w:rFonts w:ascii="Times New Roman" w:eastAsia="Times New Roman" w:hAnsi="Times New Roman" w:cs="Times New Roman"/>
          <w:color w:val="111111"/>
          <w:sz w:val="30"/>
          <w:szCs w:val="30"/>
          <w:lang w:eastAsia="ru-RU"/>
        </w:rPr>
        <w:t xml:space="preserve"> бычок, у быка бела губа была тупа»; «Сшит </w:t>
      </w:r>
      <w:r w:rsidRPr="00D90625">
        <w:rPr>
          <w:rFonts w:ascii="Times New Roman" w:eastAsia="Times New Roman" w:hAnsi="Times New Roman" w:cs="Times New Roman"/>
          <w:color w:val="111111"/>
          <w:sz w:val="30"/>
          <w:szCs w:val="30"/>
          <w:lang w:eastAsia="ru-RU"/>
        </w:rPr>
        <w:lastRenderedPageBreak/>
        <w:t xml:space="preserve">колпак не </w:t>
      </w:r>
      <w:proofErr w:type="spellStart"/>
      <w:r w:rsidRPr="00D90625">
        <w:rPr>
          <w:rFonts w:ascii="Times New Roman" w:eastAsia="Times New Roman" w:hAnsi="Times New Roman" w:cs="Times New Roman"/>
          <w:color w:val="111111"/>
          <w:sz w:val="30"/>
          <w:szCs w:val="30"/>
          <w:lang w:eastAsia="ru-RU"/>
        </w:rPr>
        <w:t>по-колпаковски</w:t>
      </w:r>
      <w:proofErr w:type="spellEnd"/>
      <w:r w:rsidRPr="00D90625">
        <w:rPr>
          <w:rFonts w:ascii="Times New Roman" w:eastAsia="Times New Roman" w:hAnsi="Times New Roman" w:cs="Times New Roman"/>
          <w:color w:val="111111"/>
          <w:sz w:val="30"/>
          <w:szCs w:val="30"/>
          <w:lang w:eastAsia="ru-RU"/>
        </w:rPr>
        <w:t xml:space="preserve">, надо его </w:t>
      </w:r>
      <w:proofErr w:type="spellStart"/>
      <w:r w:rsidRPr="00D90625">
        <w:rPr>
          <w:rFonts w:ascii="Times New Roman" w:eastAsia="Times New Roman" w:hAnsi="Times New Roman" w:cs="Times New Roman"/>
          <w:color w:val="111111"/>
          <w:sz w:val="30"/>
          <w:szCs w:val="30"/>
          <w:lang w:eastAsia="ru-RU"/>
        </w:rPr>
        <w:t>переколпаковать</w:t>
      </w:r>
      <w:proofErr w:type="spellEnd"/>
      <w:r w:rsidRPr="00D90625">
        <w:rPr>
          <w:rFonts w:ascii="Times New Roman" w:eastAsia="Times New Roman" w:hAnsi="Times New Roman" w:cs="Times New Roman"/>
          <w:color w:val="111111"/>
          <w:sz w:val="30"/>
          <w:szCs w:val="30"/>
          <w:lang w:eastAsia="ru-RU"/>
        </w:rPr>
        <w:t xml:space="preserve">, кто его </w:t>
      </w:r>
      <w:proofErr w:type="spellStart"/>
      <w:r w:rsidRPr="00D90625">
        <w:rPr>
          <w:rFonts w:ascii="Times New Roman" w:eastAsia="Times New Roman" w:hAnsi="Times New Roman" w:cs="Times New Roman"/>
          <w:color w:val="111111"/>
          <w:sz w:val="30"/>
          <w:szCs w:val="30"/>
          <w:lang w:eastAsia="ru-RU"/>
        </w:rPr>
        <w:t>переколпакует</w:t>
      </w:r>
      <w:proofErr w:type="spellEnd"/>
      <w:r w:rsidRPr="00D90625">
        <w:rPr>
          <w:rFonts w:ascii="Times New Roman" w:eastAsia="Times New Roman" w:hAnsi="Times New Roman" w:cs="Times New Roman"/>
          <w:color w:val="111111"/>
          <w:sz w:val="30"/>
          <w:szCs w:val="30"/>
          <w:lang w:eastAsia="ru-RU"/>
        </w:rPr>
        <w:t xml:space="preserve">, тому полколпака гороху». </w:t>
      </w:r>
      <w:proofErr w:type="gramStart"/>
      <w:r w:rsidRPr="00D90625">
        <w:rPr>
          <w:rFonts w:ascii="Times New Roman" w:eastAsia="Times New Roman" w:hAnsi="Times New Roman" w:cs="Times New Roman"/>
          <w:color w:val="111111"/>
          <w:sz w:val="30"/>
          <w:szCs w:val="30"/>
          <w:lang w:eastAsia="ru-RU"/>
        </w:rPr>
        <w:t>А, доброжелательные подтрунивания, тонкий юмор потешек,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D90625">
        <w:rPr>
          <w:rFonts w:ascii="Times New Roman" w:eastAsia="Times New Roman" w:hAnsi="Times New Roman" w:cs="Times New Roman"/>
          <w:color w:val="111111"/>
          <w:sz w:val="30"/>
          <w:szCs w:val="30"/>
          <w:lang w:eastAsia="ru-RU"/>
        </w:rPr>
        <w:t>справедливыми</w:t>
      </w:r>
      <w:proofErr w:type="gramEnd"/>
      <w:r w:rsidRPr="00D90625">
        <w:rPr>
          <w:rFonts w:ascii="Times New Roman" w:eastAsia="Times New Roman" w:hAnsi="Times New Roman" w:cs="Times New Roman"/>
          <w:color w:val="111111"/>
          <w:sz w:val="30"/>
          <w:szCs w:val="30"/>
          <w:lang w:eastAsia="ru-RU"/>
        </w:rPr>
        <w:t>, защищая обиженных и слабых и наказывая злых. И эстетические, и особенно нравственные (этические) представления дети должны вынести именно из художественных произведений.</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Вот что писал о силе слова К. Д. Ушинский: «Не условным звукам только учится ребенок, изучая родной язык, но пьет духовную жизнь и силу из родимой груди родного слова. </w:t>
      </w:r>
      <w:proofErr w:type="gramStart"/>
      <w:r w:rsidRPr="00D90625">
        <w:rPr>
          <w:rFonts w:ascii="Times New Roman" w:eastAsia="Times New Roman" w:hAnsi="Times New Roman" w:cs="Times New Roman"/>
          <w:color w:val="111111"/>
          <w:sz w:val="30"/>
          <w:szCs w:val="30"/>
          <w:lang w:eastAsia="ru-RU"/>
        </w:rPr>
        <w:t>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историей и стремлениями, как не мог бы познакомить ни один историк; оно вводит его в народные верования, в народную поэзию, как не мог бы ввести ни один эстетик;</w:t>
      </w:r>
      <w:proofErr w:type="gramEnd"/>
      <w:r w:rsidRPr="00D90625">
        <w:rPr>
          <w:rFonts w:ascii="Times New Roman" w:eastAsia="Times New Roman" w:hAnsi="Times New Roman" w:cs="Times New Roman"/>
          <w:color w:val="111111"/>
          <w:sz w:val="30"/>
          <w:szCs w:val="30"/>
          <w:lang w:eastAsia="ru-RU"/>
        </w:rPr>
        <w:t xml:space="preserve"> оно, наконец, дает такие логические понятия и философские воззрения, которых, конечно, не мог бы сообщить ребенку ни один философ». В этих словах великого педагога указан не только ожидаемый результат усвоения родного языка, но и метод его изучения: доверие «языку-учителю», который «не только учит многому, но и учит удивительно легко, по какому-то недосягаемо облегчающему методу». Таким образом, помогая детям овладеть языком данного художественного произведения, педагог выполняет и задачи воспитания.</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Культура речи – явление </w:t>
      </w:r>
      <w:proofErr w:type="spellStart"/>
      <w:r w:rsidRPr="00D90625">
        <w:rPr>
          <w:rFonts w:ascii="Times New Roman" w:eastAsia="Times New Roman" w:hAnsi="Times New Roman" w:cs="Times New Roman"/>
          <w:color w:val="111111"/>
          <w:sz w:val="30"/>
          <w:szCs w:val="30"/>
          <w:lang w:eastAsia="ru-RU"/>
        </w:rPr>
        <w:t>многоаспектное</w:t>
      </w:r>
      <w:proofErr w:type="spellEnd"/>
      <w:r w:rsidRPr="00D90625">
        <w:rPr>
          <w:rFonts w:ascii="Times New Roman" w:eastAsia="Times New Roman" w:hAnsi="Times New Roman" w:cs="Times New Roman"/>
          <w:color w:val="111111"/>
          <w:sz w:val="30"/>
          <w:szCs w:val="30"/>
          <w:lang w:eastAsia="ru-RU"/>
        </w:rPr>
        <w:t xml:space="preserve">,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w:t>
      </w:r>
      <w:r w:rsidRPr="00D90625">
        <w:rPr>
          <w:rFonts w:ascii="Times New Roman" w:eastAsia="Times New Roman" w:hAnsi="Times New Roman" w:cs="Times New Roman"/>
          <w:color w:val="111111"/>
          <w:sz w:val="30"/>
          <w:szCs w:val="30"/>
          <w:lang w:eastAsia="ru-RU"/>
        </w:rPr>
        <w:lastRenderedPageBreak/>
        <w:t>точной, ясной и эмоциональной передаче мыслей и чу</w:t>
      </w:r>
      <w:proofErr w:type="gramStart"/>
      <w:r w:rsidRPr="00D90625">
        <w:rPr>
          <w:rFonts w:ascii="Times New Roman" w:eastAsia="Times New Roman" w:hAnsi="Times New Roman" w:cs="Times New Roman"/>
          <w:color w:val="111111"/>
          <w:sz w:val="30"/>
          <w:szCs w:val="30"/>
          <w:lang w:eastAsia="ru-RU"/>
        </w:rPr>
        <w:t>вств в пр</w:t>
      </w:r>
      <w:proofErr w:type="gramEnd"/>
      <w:r w:rsidRPr="00D90625">
        <w:rPr>
          <w:rFonts w:ascii="Times New Roman" w:eastAsia="Times New Roman" w:hAnsi="Times New Roman" w:cs="Times New Roman"/>
          <w:color w:val="111111"/>
          <w:sz w:val="30"/>
          <w:szCs w:val="30"/>
          <w:lang w:eastAsia="ru-RU"/>
        </w:rPr>
        <w:t xml:space="preserve">оцессе общения. Правильность и коммуникативная целесообразность речи считаются основными ступенями овладения литературным языком. </w:t>
      </w:r>
      <w:proofErr w:type="gramStart"/>
      <w:r w:rsidRPr="00D90625">
        <w:rPr>
          <w:rFonts w:ascii="Times New Roman" w:eastAsia="Times New Roman" w:hAnsi="Times New Roman" w:cs="Times New Roman"/>
          <w:color w:val="111111"/>
          <w:sz w:val="30"/>
          <w:szCs w:val="30"/>
          <w:lang w:eastAsia="ru-RU"/>
        </w:rPr>
        <w:t>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proofErr w:type="gramStart"/>
      <w:r w:rsidRPr="00D90625">
        <w:rPr>
          <w:rFonts w:ascii="Times New Roman" w:eastAsia="Times New Roman" w:hAnsi="Times New Roman" w:cs="Times New Roman"/>
          <w:color w:val="111111"/>
          <w:sz w:val="30"/>
          <w:szCs w:val="30"/>
          <w:lang w:eastAsia="ru-RU"/>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proofErr w:type="gramEnd"/>
      <w:r w:rsidRPr="00D90625">
        <w:rPr>
          <w:rFonts w:ascii="Times New Roman" w:eastAsia="Times New Roman" w:hAnsi="Times New Roman" w:cs="Times New Roman"/>
          <w:color w:val="111111"/>
          <w:sz w:val="30"/>
          <w:szCs w:val="30"/>
          <w:lang w:eastAsia="ru-RU"/>
        </w:rPr>
        <w:t xml:space="preserve"> Показателем богатства речи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 Так, лексическая работа, направленная на понимание смыслового богатства слова, помогает ребенку находить точное слово в построении высказывания, а уместность употребления слова может подчеркнуть его образность. В формировании грамматического строя речи в плане образности особое значение приобретают владение запасом грамматических средств. Если же рассматривать фонетическую сторону речи, то от нее во многом зависит и интонационное оформление высказывания. </w:t>
      </w:r>
      <w:proofErr w:type="gramStart"/>
      <w:r w:rsidRPr="00D90625">
        <w:rPr>
          <w:rFonts w:ascii="Times New Roman" w:eastAsia="Times New Roman" w:hAnsi="Times New Roman" w:cs="Times New Roman"/>
          <w:color w:val="111111"/>
          <w:sz w:val="30"/>
          <w:szCs w:val="30"/>
          <w:lang w:eastAsia="ru-RU"/>
        </w:rPr>
        <w:t>На связность (плановость)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proofErr w:type="gramStart"/>
      <w:r w:rsidRPr="00D90625">
        <w:rPr>
          <w:rFonts w:ascii="Times New Roman" w:eastAsia="Times New Roman" w:hAnsi="Times New Roman" w:cs="Times New Roman"/>
          <w:color w:val="111111"/>
          <w:sz w:val="30"/>
          <w:szCs w:val="30"/>
          <w:lang w:eastAsia="ru-RU"/>
        </w:rPr>
        <w:t xml:space="preserve">Чрезвычайно разнообразны жанровые формы произведений – былины, сказки, легенды, песни, предания, а также малые формы – частушки, </w:t>
      </w:r>
      <w:proofErr w:type="spellStart"/>
      <w:r w:rsidRPr="00D90625">
        <w:rPr>
          <w:rFonts w:ascii="Times New Roman" w:eastAsia="Times New Roman" w:hAnsi="Times New Roman" w:cs="Times New Roman"/>
          <w:color w:val="111111"/>
          <w:sz w:val="30"/>
          <w:szCs w:val="30"/>
          <w:lang w:eastAsia="ru-RU"/>
        </w:rPr>
        <w:t>потешки</w:t>
      </w:r>
      <w:proofErr w:type="spellEnd"/>
      <w:r w:rsidRPr="00D90625">
        <w:rPr>
          <w:rFonts w:ascii="Times New Roman" w:eastAsia="Times New Roman" w:hAnsi="Times New Roman" w:cs="Times New Roman"/>
          <w:color w:val="111111"/>
          <w:sz w:val="30"/>
          <w:szCs w:val="30"/>
          <w:lang w:eastAsia="ru-RU"/>
        </w:rPr>
        <w:t>, загадки, пословицы, поговорки, язык которых прост, точен, выразителен.</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В младшей группе ознакомление с художественной литературой осуществлялось с помощью литературных произведений разных жанров. В этом возрасте дети учатся слушать сказки, рассказы, стихи, а также следят за развитием действия в сказке, сочувствуют положительным героям. Их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w:t>
      </w:r>
      <w:r w:rsidRPr="00D90625">
        <w:rPr>
          <w:rFonts w:ascii="Times New Roman" w:eastAsia="Times New Roman" w:hAnsi="Times New Roman" w:cs="Times New Roman"/>
          <w:color w:val="111111"/>
          <w:sz w:val="30"/>
          <w:szCs w:val="30"/>
          <w:lang w:eastAsia="ru-RU"/>
        </w:rPr>
        <w:lastRenderedPageBreak/>
        <w:t>стихотворения и утверждаются в чувстве рифмы и ритма. Речь ребенка обогащается запомнившимися ему словами и выражениями.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 При чтении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 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proofErr w:type="gramStart"/>
      <w:r w:rsidRPr="00D90625">
        <w:rPr>
          <w:rFonts w:ascii="Times New Roman" w:eastAsia="Times New Roman" w:hAnsi="Times New Roman" w:cs="Times New Roman"/>
          <w:color w:val="111111"/>
          <w:sz w:val="30"/>
          <w:szCs w:val="30"/>
          <w:lang w:eastAsia="ru-RU"/>
        </w:rPr>
        <w:t xml:space="preserve">В подготовительной группе перед педагогом стоят задачи воспитывать у детей любовь к книге, к художественной литературе, </w:t>
      </w:r>
      <w:r w:rsidRPr="00D90625">
        <w:rPr>
          <w:rFonts w:ascii="Times New Roman" w:eastAsia="Times New Roman" w:hAnsi="Times New Roman" w:cs="Times New Roman"/>
          <w:color w:val="111111"/>
          <w:sz w:val="30"/>
          <w:szCs w:val="30"/>
          <w:lang w:eastAsia="ru-RU"/>
        </w:rPr>
        <w:lastRenderedPageBreak/>
        <w:t>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Современными программами воспитания и обучения детей дошкольного возраста предусмотрена работа с текстами сказочного содержания. В основном это анализ текстов сказок, его пересказ, и составление новых сказок на основе изменения известных. Для того чтобы научить ребенка составлять сказку, не нарушая его индивидуальных способностей, необходимо познакомить его с моделями, на основе которых составляется текст. Это та основа, на которую наращивается самостоятельно сделанное содержание. Необходимо разобраться, чем же отличается сказка от любого другого литературного текста. Для того чтобы читатель или слушатель осознал тему и принял эти жизненные правила, введены их носители. Это герои, их поступки, действия в определенном месте, времени. Отличительной особенностью носителей являются некая фантастичность. Это могут быть волшебные предметы или герои с необычными свойствами. Нарушение объективных законов природы, с одной стороны, является мотивом, позволяющим заинтересовать и удержать внимание слушателя или читателя. С другой стороны, фантастические свойства объектов позволяют не напрямую, а косвенно обобщить и вывести некоторые понятия как часть общей морали. Поэтому в сказке в уста героя могут быть вложены жизненные правила, назидания, мудрость, накопленные человечеством. И эта назидательность выглядит достаточно естественно, ненавязчиво. Следующей особенностью сказочного текста являются такие выразительные средства как повторы в действиях, наличие заклинаний. К выразительным средствам можно отнести и гиперболизацию какого-либо признака. Если Царевна прекрасна, то она прекрасна во всех отношениях. А если герой – злодей, то это свойство также доведено до крайности. В качестве выразительных средств выступают стихотворные тексты, прибаутки, которые играют не только роль эмоционального окраса сказочного текста, но и выступают как особенность в речи, присущая только таким текстам. Достаточно четко прописаны традиции начала сказки и окончания, выраженные в образных словосочетаниях. Это слова, которые позволяют свернуть время (долго – коротко</w:t>
      </w:r>
      <w:proofErr w:type="gramStart"/>
      <w:r w:rsidRPr="00D90625">
        <w:rPr>
          <w:rFonts w:ascii="Times New Roman" w:eastAsia="Times New Roman" w:hAnsi="Times New Roman" w:cs="Times New Roman"/>
          <w:color w:val="111111"/>
          <w:sz w:val="30"/>
          <w:szCs w:val="30"/>
          <w:lang w:eastAsia="ru-RU"/>
        </w:rPr>
        <w:t>)и</w:t>
      </w:r>
      <w:proofErr w:type="gramEnd"/>
      <w:r w:rsidRPr="00D90625">
        <w:rPr>
          <w:rFonts w:ascii="Times New Roman" w:eastAsia="Times New Roman" w:hAnsi="Times New Roman" w:cs="Times New Roman"/>
          <w:color w:val="111111"/>
          <w:sz w:val="30"/>
          <w:szCs w:val="30"/>
          <w:lang w:eastAsia="ru-RU"/>
        </w:rPr>
        <w:t>ли расстояние (не далеко – не близко).</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Для того чтобы дети имели возможность самостоятельно сочинять сказку, воспитателям необходимо научить их записывать схемами </w:t>
      </w:r>
      <w:r w:rsidRPr="00D90625">
        <w:rPr>
          <w:rFonts w:ascii="Times New Roman" w:eastAsia="Times New Roman" w:hAnsi="Times New Roman" w:cs="Times New Roman"/>
          <w:color w:val="111111"/>
          <w:sz w:val="30"/>
          <w:szCs w:val="30"/>
          <w:lang w:eastAsia="ru-RU"/>
        </w:rPr>
        <w:lastRenderedPageBreak/>
        <w:t>придуманный текст. Работа с детьми по сочинению сказок должна носить сначала коллективный характер, потом подгрупповой, затем дети составляют те</w:t>
      </w:r>
      <w:proofErr w:type="gramStart"/>
      <w:r w:rsidRPr="00D90625">
        <w:rPr>
          <w:rFonts w:ascii="Times New Roman" w:eastAsia="Times New Roman" w:hAnsi="Times New Roman" w:cs="Times New Roman"/>
          <w:color w:val="111111"/>
          <w:sz w:val="30"/>
          <w:szCs w:val="30"/>
          <w:lang w:eastAsia="ru-RU"/>
        </w:rPr>
        <w:t>кст вдв</w:t>
      </w:r>
      <w:proofErr w:type="gramEnd"/>
      <w:r w:rsidRPr="00D90625">
        <w:rPr>
          <w:rFonts w:ascii="Times New Roman" w:eastAsia="Times New Roman" w:hAnsi="Times New Roman" w:cs="Times New Roman"/>
          <w:color w:val="111111"/>
          <w:sz w:val="30"/>
          <w:szCs w:val="30"/>
          <w:lang w:eastAsia="ru-RU"/>
        </w:rPr>
        <w:t>оем или втроем. Далее ребенок сам сочиняет сказку по определенной модели.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proofErr w:type="gramStart"/>
      <w:r w:rsidRPr="00D90625">
        <w:rPr>
          <w:rFonts w:ascii="Times New Roman" w:eastAsia="Times New Roman" w:hAnsi="Times New Roman" w:cs="Times New Roman"/>
          <w:color w:val="111111"/>
          <w:sz w:val="30"/>
          <w:szCs w:val="30"/>
          <w:lang w:eastAsia="ru-RU"/>
        </w:rPr>
        <w:t>Цель: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w:t>
      </w:r>
      <w:proofErr w:type="gramEnd"/>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Небольшой группе детей предлагается сочинить сказку (историю) с помощью какой-либо книги: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1. Ведущий задает вопрос детям, ответ на который ребенок “находит”, указав слово на открытой странице выбранного текста.</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2. Ответы, “найденные” в книге, постепенно собираются в единую сюжетную линию.</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3. Когда сказка составлена, дети придумывают ей название и пересказывают.</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4. Воспитатель просит детей вспомнить, на какие вопросы они отвечали с помощью книги (выведение алгоритма вопросов).</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5. 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6. Попросить детей вечером рассказать дома придуманную сказку.</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Данный метод можно использовать уже в работе с трехлетними детьми.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В качестве основы можно выбрать несколько известных детям сказок. Дети сами выбирают героев, место действия и т. п. Отметим, что результаты, проведенной в такой форме работы оказались выше ожидаемого нами. Внимание и интерес детей к сочинительству поддерживается в течение нескольких десятков минут. Такую форму работы можно рекомендовать и родителям.</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Методика ознакомления с художественной литературой.</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lastRenderedPageBreak/>
        <w:t>1. Чтение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2.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3. Инсценирование. Этот метод можно рассматривать как средство вторичного ознакомления с художественным произведением.</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4. Заучивание наизусть. Выбор способа передачи произведения (чтение или рассказывание) зависит от жанра произведения и возраста слушателей.</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В предварительную работу входит подготовка детей. Прежде всего, подготовка к восприятию литературного текста, к осмыслению его содержания и формы. С этой целью можно активизировать личный опыт детей, обогатить их представления путем организации наблюдений, экскурсий, рассматривания картин, иллюстраций. 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D90625">
        <w:rPr>
          <w:rFonts w:ascii="Times New Roman" w:eastAsia="Times New Roman" w:hAnsi="Times New Roman" w:cs="Times New Roman"/>
          <w:color w:val="111111"/>
          <w:sz w:val="30"/>
          <w:szCs w:val="30"/>
          <w:lang w:eastAsia="ru-RU"/>
        </w:rPr>
        <w:t>копытечку</w:t>
      </w:r>
      <w:proofErr w:type="spellEnd"/>
      <w:r w:rsidRPr="00D90625">
        <w:rPr>
          <w:rFonts w:ascii="Times New Roman" w:eastAsia="Times New Roman" w:hAnsi="Times New Roman" w:cs="Times New Roman"/>
          <w:color w:val="111111"/>
          <w:sz w:val="30"/>
          <w:szCs w:val="30"/>
          <w:lang w:eastAsia="ru-RU"/>
        </w:rPr>
        <w:t>» – при рассматривании козы на картинке); вопрос к детям о значении слова и др. 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ответ в доступной ребенку форме.</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Методика проведения </w:t>
      </w:r>
      <w:proofErr w:type="gramStart"/>
      <w:r w:rsidRPr="00D90625">
        <w:rPr>
          <w:rFonts w:ascii="Times New Roman" w:eastAsia="Times New Roman" w:hAnsi="Times New Roman" w:cs="Times New Roman"/>
          <w:color w:val="111111"/>
          <w:sz w:val="30"/>
          <w:szCs w:val="30"/>
          <w:lang w:eastAsia="ru-RU"/>
        </w:rPr>
        <w:t>образовательной</w:t>
      </w:r>
      <w:proofErr w:type="gramEnd"/>
      <w:r w:rsidRPr="00D90625">
        <w:rPr>
          <w:rFonts w:ascii="Times New Roman" w:eastAsia="Times New Roman" w:hAnsi="Times New Roman" w:cs="Times New Roman"/>
          <w:color w:val="111111"/>
          <w:sz w:val="30"/>
          <w:szCs w:val="30"/>
          <w:lang w:eastAsia="ru-RU"/>
        </w:rPr>
        <w:t xml:space="preserve"> </w:t>
      </w:r>
      <w:proofErr w:type="spellStart"/>
      <w:r w:rsidRPr="00D90625">
        <w:rPr>
          <w:rFonts w:ascii="Times New Roman" w:eastAsia="Times New Roman" w:hAnsi="Times New Roman" w:cs="Times New Roman"/>
          <w:color w:val="111111"/>
          <w:sz w:val="30"/>
          <w:szCs w:val="30"/>
          <w:lang w:eastAsia="ru-RU"/>
        </w:rPr>
        <w:t>деятельностипо</w:t>
      </w:r>
      <w:proofErr w:type="spellEnd"/>
      <w:r w:rsidRPr="00D90625">
        <w:rPr>
          <w:rFonts w:ascii="Times New Roman" w:eastAsia="Times New Roman" w:hAnsi="Times New Roman" w:cs="Times New Roman"/>
          <w:color w:val="111111"/>
          <w:sz w:val="30"/>
          <w:szCs w:val="30"/>
          <w:lang w:eastAsia="ru-RU"/>
        </w:rPr>
        <w:t xml:space="preserve"> художественному чтению и </w:t>
      </w:r>
      <w:proofErr w:type="spellStart"/>
      <w:r w:rsidRPr="00D90625">
        <w:rPr>
          <w:rFonts w:ascii="Times New Roman" w:eastAsia="Times New Roman" w:hAnsi="Times New Roman" w:cs="Times New Roman"/>
          <w:color w:val="111111"/>
          <w:sz w:val="30"/>
          <w:szCs w:val="30"/>
          <w:lang w:eastAsia="ru-RU"/>
        </w:rPr>
        <w:t>рассказываниюи</w:t>
      </w:r>
      <w:proofErr w:type="spellEnd"/>
      <w:r w:rsidRPr="00D90625">
        <w:rPr>
          <w:rFonts w:ascii="Times New Roman" w:eastAsia="Times New Roman" w:hAnsi="Times New Roman" w:cs="Times New Roman"/>
          <w:color w:val="111111"/>
          <w:sz w:val="30"/>
          <w:szCs w:val="30"/>
          <w:lang w:eastAsia="ru-RU"/>
        </w:rPr>
        <w:t xml:space="preserve"> его построение зависят от содержания литературного материала и возраста детей.</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lastRenderedPageBreak/>
        <w:t xml:space="preserve">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По окончании чтения, пока дети находятся под впечатлением прослушанного, необходима небольшая пауза. Затем можно спросить, понравилась ли сказка, и подчеркнуть: «Хорошая золотая рыбка, как она помогала старику!», или: «Каков </w:t>
      </w:r>
      <w:proofErr w:type="spellStart"/>
      <w:r w:rsidRPr="00D90625">
        <w:rPr>
          <w:rFonts w:ascii="Times New Roman" w:eastAsia="Times New Roman" w:hAnsi="Times New Roman" w:cs="Times New Roman"/>
          <w:color w:val="111111"/>
          <w:sz w:val="30"/>
          <w:szCs w:val="30"/>
          <w:lang w:eastAsia="ru-RU"/>
        </w:rPr>
        <w:t>Жихарка</w:t>
      </w:r>
      <w:proofErr w:type="spellEnd"/>
      <w:r w:rsidRPr="00D90625">
        <w:rPr>
          <w:rFonts w:ascii="Times New Roman" w:eastAsia="Times New Roman" w:hAnsi="Times New Roman" w:cs="Times New Roman"/>
          <w:color w:val="111111"/>
          <w:sz w:val="30"/>
          <w:szCs w:val="30"/>
          <w:lang w:eastAsia="ru-RU"/>
        </w:rPr>
        <w:t xml:space="preserve">! Маленький да удаленький!». Методика использования иллюстраций зависит от содержания и формы книги, от возраста детей. Основной принцип – показ иллюстрации не должен нарушать целостного восприятия текста. Е. А. </w:t>
      </w:r>
      <w:proofErr w:type="spellStart"/>
      <w:r w:rsidRPr="00D90625">
        <w:rPr>
          <w:rFonts w:ascii="Times New Roman" w:eastAsia="Times New Roman" w:hAnsi="Times New Roman" w:cs="Times New Roman"/>
          <w:color w:val="111111"/>
          <w:sz w:val="30"/>
          <w:szCs w:val="30"/>
          <w:lang w:eastAsia="ru-RU"/>
        </w:rPr>
        <w:t>Флерина</w:t>
      </w:r>
      <w:proofErr w:type="spellEnd"/>
      <w:r w:rsidRPr="00D90625">
        <w:rPr>
          <w:rFonts w:ascii="Times New Roman" w:eastAsia="Times New Roman" w:hAnsi="Times New Roman" w:cs="Times New Roman"/>
          <w:color w:val="111111"/>
          <w:sz w:val="30"/>
          <w:szCs w:val="30"/>
          <w:lang w:eastAsia="ru-RU"/>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Pr="00D90625">
        <w:rPr>
          <w:rFonts w:ascii="Times New Roman" w:eastAsia="Times New Roman" w:hAnsi="Times New Roman" w:cs="Times New Roman"/>
          <w:color w:val="111111"/>
          <w:sz w:val="30"/>
          <w:szCs w:val="30"/>
          <w:lang w:eastAsia="ru-RU"/>
        </w:rPr>
        <w:t>Барто</w:t>
      </w:r>
      <w:proofErr w:type="spellEnd"/>
      <w:r w:rsidRPr="00D90625">
        <w:rPr>
          <w:rFonts w:ascii="Times New Roman" w:eastAsia="Times New Roman" w:hAnsi="Times New Roman" w:cs="Times New Roman"/>
          <w:color w:val="111111"/>
          <w:sz w:val="30"/>
          <w:szCs w:val="30"/>
          <w:lang w:eastAsia="ru-RU"/>
        </w:rPr>
        <w:t xml:space="preserve"> «Игрушки».</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Уже 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Итак, подводя итог, можно отметить –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Речевая функция является одной из важнейших функций человека. В процессе речевого развития формируются высшие психические формы познавательной деятельности, способность к понятийному мышлению. Овладение речью способствует осознанию, планированию и регуляции поведения. Речевое общение создает необходимые условия для развития различных форм деятельности и участия в коллективном труде. Известно, что основными функциями речи являются коммуникативная и обобщающая и регулирующая. Коммуникативная и обобщающая функции речи формируются в тесном единстве: с помощью речи человек не только получает новую информацию, но и усваивает ее. Вместе с тем речь является и средством регуляции высших психических </w:t>
      </w:r>
      <w:r w:rsidRPr="00D90625">
        <w:rPr>
          <w:rFonts w:ascii="Times New Roman" w:eastAsia="Times New Roman" w:hAnsi="Times New Roman" w:cs="Times New Roman"/>
          <w:color w:val="111111"/>
          <w:sz w:val="30"/>
          <w:szCs w:val="30"/>
          <w:lang w:eastAsia="ru-RU"/>
        </w:rPr>
        <w:lastRenderedPageBreak/>
        <w:t>функций человека. В норме регулирующая функция речи формируется к концу дошкольного возраста и имеет большое значение для перехода ребенка к школьному обучению. Становление регулирующей функции речи приводит к возникновению у ребенка способности подчинять свое действие речевой инструкции взрослого.</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D90625" w:rsidRPr="00D90625" w:rsidRDefault="00D90625" w:rsidP="00D90625">
      <w:pPr>
        <w:spacing w:after="0"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b/>
          <w:bCs/>
          <w:color w:val="111111"/>
          <w:sz w:val="30"/>
          <w:lang w:eastAsia="ru-RU"/>
        </w:rPr>
        <w:t>Используемая литература:</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1. </w:t>
      </w:r>
      <w:proofErr w:type="spellStart"/>
      <w:r w:rsidRPr="00D90625">
        <w:rPr>
          <w:rFonts w:ascii="Times New Roman" w:eastAsia="Times New Roman" w:hAnsi="Times New Roman" w:cs="Times New Roman"/>
          <w:color w:val="111111"/>
          <w:sz w:val="30"/>
          <w:szCs w:val="30"/>
          <w:lang w:eastAsia="ru-RU"/>
        </w:rPr>
        <w:t>Альтшуллер</w:t>
      </w:r>
      <w:proofErr w:type="spellEnd"/>
      <w:r w:rsidRPr="00D90625">
        <w:rPr>
          <w:rFonts w:ascii="Times New Roman" w:eastAsia="Times New Roman" w:hAnsi="Times New Roman" w:cs="Times New Roman"/>
          <w:color w:val="111111"/>
          <w:sz w:val="30"/>
          <w:szCs w:val="30"/>
          <w:lang w:eastAsia="ru-RU"/>
        </w:rPr>
        <w:t xml:space="preserve"> Г. С. Найти идею: введение в теорию решения изобретательской задачи. – 3-е изд., дополненное. – Петрозаводск: Скандинавия, 2003.</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2. </w:t>
      </w:r>
      <w:proofErr w:type="spellStart"/>
      <w:r w:rsidRPr="00D90625">
        <w:rPr>
          <w:rFonts w:ascii="Times New Roman" w:eastAsia="Times New Roman" w:hAnsi="Times New Roman" w:cs="Times New Roman"/>
          <w:color w:val="111111"/>
          <w:sz w:val="30"/>
          <w:szCs w:val="30"/>
          <w:lang w:eastAsia="ru-RU"/>
        </w:rPr>
        <w:t>Андриянова</w:t>
      </w:r>
      <w:proofErr w:type="spellEnd"/>
      <w:r w:rsidRPr="00D90625">
        <w:rPr>
          <w:rFonts w:ascii="Times New Roman" w:eastAsia="Times New Roman" w:hAnsi="Times New Roman" w:cs="Times New Roman"/>
          <w:color w:val="111111"/>
          <w:sz w:val="30"/>
          <w:szCs w:val="30"/>
          <w:lang w:eastAsia="ru-RU"/>
        </w:rPr>
        <w:t xml:space="preserve"> Т. Н., </w:t>
      </w:r>
      <w:proofErr w:type="spellStart"/>
      <w:r w:rsidRPr="00D90625">
        <w:rPr>
          <w:rFonts w:ascii="Times New Roman" w:eastAsia="Times New Roman" w:hAnsi="Times New Roman" w:cs="Times New Roman"/>
          <w:color w:val="111111"/>
          <w:sz w:val="30"/>
          <w:szCs w:val="30"/>
          <w:lang w:eastAsia="ru-RU"/>
        </w:rPr>
        <w:t>Гуткович</w:t>
      </w:r>
      <w:proofErr w:type="spellEnd"/>
      <w:r w:rsidRPr="00D90625">
        <w:rPr>
          <w:rFonts w:ascii="Times New Roman" w:eastAsia="Times New Roman" w:hAnsi="Times New Roman" w:cs="Times New Roman"/>
          <w:color w:val="111111"/>
          <w:sz w:val="30"/>
          <w:szCs w:val="30"/>
          <w:lang w:eastAsia="ru-RU"/>
        </w:rPr>
        <w:t xml:space="preserve"> И. Я., Самойлова О. Н. Учимся системно думать// Сборник игровых заданий по формированию системного мышления дошкольников. Под ред. Т. А. </w:t>
      </w:r>
      <w:proofErr w:type="spellStart"/>
      <w:r w:rsidRPr="00D90625">
        <w:rPr>
          <w:rFonts w:ascii="Times New Roman" w:eastAsia="Times New Roman" w:hAnsi="Times New Roman" w:cs="Times New Roman"/>
          <w:color w:val="111111"/>
          <w:sz w:val="30"/>
          <w:szCs w:val="30"/>
          <w:lang w:eastAsia="ru-RU"/>
        </w:rPr>
        <w:t>Сидорчук</w:t>
      </w:r>
      <w:proofErr w:type="spellEnd"/>
      <w:r w:rsidRPr="00D90625">
        <w:rPr>
          <w:rFonts w:ascii="Times New Roman" w:eastAsia="Times New Roman" w:hAnsi="Times New Roman" w:cs="Times New Roman"/>
          <w:color w:val="111111"/>
          <w:sz w:val="30"/>
          <w:szCs w:val="30"/>
          <w:lang w:eastAsia="ru-RU"/>
        </w:rPr>
        <w:t xml:space="preserve"> – Ульяновск, 2001.</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3. </w:t>
      </w:r>
      <w:proofErr w:type="spellStart"/>
      <w:r w:rsidRPr="00D90625">
        <w:rPr>
          <w:rFonts w:ascii="Times New Roman" w:eastAsia="Times New Roman" w:hAnsi="Times New Roman" w:cs="Times New Roman"/>
          <w:color w:val="111111"/>
          <w:sz w:val="30"/>
          <w:szCs w:val="30"/>
          <w:lang w:eastAsia="ru-RU"/>
        </w:rPr>
        <w:t>Выготский</w:t>
      </w:r>
      <w:proofErr w:type="spellEnd"/>
      <w:r w:rsidRPr="00D90625">
        <w:rPr>
          <w:rFonts w:ascii="Times New Roman" w:eastAsia="Times New Roman" w:hAnsi="Times New Roman" w:cs="Times New Roman"/>
          <w:color w:val="111111"/>
          <w:sz w:val="30"/>
          <w:szCs w:val="30"/>
          <w:lang w:eastAsia="ru-RU"/>
        </w:rPr>
        <w:t xml:space="preserve"> Л. С. Воображение и творчество в детском возрасте. М., 1990.</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4. Герасимова А. С. Уникальное руководство по развитию речи / Под ред. Б. Ф. Сергеева. – 2-е изд. – М.</w:t>
      </w:r>
      <w:proofErr w:type="gramStart"/>
      <w:r w:rsidRPr="00D90625">
        <w:rPr>
          <w:rFonts w:ascii="Times New Roman" w:eastAsia="Times New Roman" w:hAnsi="Times New Roman" w:cs="Times New Roman"/>
          <w:color w:val="111111"/>
          <w:sz w:val="30"/>
          <w:szCs w:val="30"/>
          <w:lang w:eastAsia="ru-RU"/>
        </w:rPr>
        <w:t xml:space="preserve"> :</w:t>
      </w:r>
      <w:proofErr w:type="gramEnd"/>
      <w:r w:rsidRPr="00D90625">
        <w:rPr>
          <w:rFonts w:ascii="Times New Roman" w:eastAsia="Times New Roman" w:hAnsi="Times New Roman" w:cs="Times New Roman"/>
          <w:color w:val="111111"/>
          <w:sz w:val="30"/>
          <w:szCs w:val="30"/>
          <w:lang w:eastAsia="ru-RU"/>
        </w:rPr>
        <w:t xml:space="preserve"> Айрис – Пресс, 2004.</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5. Дубинина Т. Н. Умей объяснить и доказать: развитие связной речи у дошкольников: Пособие для педагогов дошкольных учреждений. – Беларусь. – 2002.</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6. </w:t>
      </w:r>
      <w:proofErr w:type="spellStart"/>
      <w:r w:rsidRPr="00D90625">
        <w:rPr>
          <w:rFonts w:ascii="Times New Roman" w:eastAsia="Times New Roman" w:hAnsi="Times New Roman" w:cs="Times New Roman"/>
          <w:color w:val="111111"/>
          <w:sz w:val="30"/>
          <w:szCs w:val="30"/>
          <w:lang w:eastAsia="ru-RU"/>
        </w:rPr>
        <w:t>Зизатуллина</w:t>
      </w:r>
      <w:proofErr w:type="spellEnd"/>
      <w:r w:rsidRPr="00D90625">
        <w:rPr>
          <w:rFonts w:ascii="Times New Roman" w:eastAsia="Times New Roman" w:hAnsi="Times New Roman" w:cs="Times New Roman"/>
          <w:color w:val="111111"/>
          <w:sz w:val="30"/>
          <w:szCs w:val="30"/>
          <w:lang w:eastAsia="ru-RU"/>
        </w:rPr>
        <w:t xml:space="preserve"> Д. Х. Развитие внимания, памяти, фонематического слуха, мышления, воображения на занятиях по русому языку. – СПб, 1998.</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7. Комплексная подготовка детей к школе. Книга для детей и взрослых. / Под ред. Ю. Г. Исаевич. – М., 2002.</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lastRenderedPageBreak/>
        <w:t xml:space="preserve">8. </w:t>
      </w:r>
      <w:proofErr w:type="spellStart"/>
      <w:r w:rsidRPr="00D90625">
        <w:rPr>
          <w:rFonts w:ascii="Times New Roman" w:eastAsia="Times New Roman" w:hAnsi="Times New Roman" w:cs="Times New Roman"/>
          <w:color w:val="111111"/>
          <w:sz w:val="30"/>
          <w:szCs w:val="30"/>
          <w:lang w:eastAsia="ru-RU"/>
        </w:rPr>
        <w:t>Корзун</w:t>
      </w:r>
      <w:proofErr w:type="spellEnd"/>
      <w:r w:rsidRPr="00D90625">
        <w:rPr>
          <w:rFonts w:ascii="Times New Roman" w:eastAsia="Times New Roman" w:hAnsi="Times New Roman" w:cs="Times New Roman"/>
          <w:color w:val="111111"/>
          <w:sz w:val="30"/>
          <w:szCs w:val="30"/>
          <w:lang w:eastAsia="ru-RU"/>
        </w:rPr>
        <w:t xml:space="preserve"> А. В. Веселая дидактика: Использование элементов ТРИЗ и РТВ в работе с дошкольниками. - Минск, 2000.</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9. Придумай слово. Речевые игры и упражнения для дошкольников. / Под ред. О. С. Ушаковой. – М.</w:t>
      </w:r>
      <w:proofErr w:type="gramStart"/>
      <w:r w:rsidRPr="00D90625">
        <w:rPr>
          <w:rFonts w:ascii="Times New Roman" w:eastAsia="Times New Roman" w:hAnsi="Times New Roman" w:cs="Times New Roman"/>
          <w:color w:val="111111"/>
          <w:sz w:val="30"/>
          <w:szCs w:val="30"/>
          <w:lang w:eastAsia="ru-RU"/>
        </w:rPr>
        <w:t xml:space="preserve"> :</w:t>
      </w:r>
      <w:proofErr w:type="gramEnd"/>
      <w:r w:rsidRPr="00D90625">
        <w:rPr>
          <w:rFonts w:ascii="Times New Roman" w:eastAsia="Times New Roman" w:hAnsi="Times New Roman" w:cs="Times New Roman"/>
          <w:color w:val="111111"/>
          <w:sz w:val="30"/>
          <w:szCs w:val="30"/>
          <w:lang w:eastAsia="ru-RU"/>
        </w:rPr>
        <w:t xml:space="preserve"> Издательство института психотерапии, 2001.</w:t>
      </w:r>
    </w:p>
    <w:p w:rsidR="00D90625"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10. </w:t>
      </w:r>
      <w:proofErr w:type="spellStart"/>
      <w:r w:rsidRPr="00D90625">
        <w:rPr>
          <w:rFonts w:ascii="Times New Roman" w:eastAsia="Times New Roman" w:hAnsi="Times New Roman" w:cs="Times New Roman"/>
          <w:color w:val="111111"/>
          <w:sz w:val="30"/>
          <w:szCs w:val="30"/>
          <w:lang w:eastAsia="ru-RU"/>
        </w:rPr>
        <w:t>Сидорчук</w:t>
      </w:r>
      <w:proofErr w:type="spellEnd"/>
      <w:r w:rsidRPr="00D90625">
        <w:rPr>
          <w:rFonts w:ascii="Times New Roman" w:eastAsia="Times New Roman" w:hAnsi="Times New Roman" w:cs="Times New Roman"/>
          <w:color w:val="111111"/>
          <w:sz w:val="30"/>
          <w:szCs w:val="30"/>
          <w:lang w:eastAsia="ru-RU"/>
        </w:rPr>
        <w:t xml:space="preserve"> Т. А., Кузнецова А. Б. Обучение дошкольников творческому рассказыванию по картине. – Ульяновск, 1997.</w:t>
      </w:r>
    </w:p>
    <w:p w:rsidR="002017FA" w:rsidRPr="00D90625" w:rsidRDefault="00D90625" w:rsidP="00D90625">
      <w:pPr>
        <w:spacing w:before="251" w:after="251" w:line="240" w:lineRule="auto"/>
        <w:ind w:firstLine="360"/>
        <w:rPr>
          <w:rFonts w:ascii="Times New Roman" w:eastAsia="Times New Roman" w:hAnsi="Times New Roman" w:cs="Times New Roman"/>
          <w:color w:val="111111"/>
          <w:sz w:val="30"/>
          <w:szCs w:val="30"/>
          <w:lang w:eastAsia="ru-RU"/>
        </w:rPr>
      </w:pPr>
      <w:r w:rsidRPr="00D90625">
        <w:rPr>
          <w:rFonts w:ascii="Times New Roman" w:eastAsia="Times New Roman" w:hAnsi="Times New Roman" w:cs="Times New Roman"/>
          <w:color w:val="111111"/>
          <w:sz w:val="30"/>
          <w:szCs w:val="30"/>
          <w:lang w:eastAsia="ru-RU"/>
        </w:rPr>
        <w:t xml:space="preserve">11. </w:t>
      </w:r>
      <w:proofErr w:type="spellStart"/>
      <w:r w:rsidRPr="00D90625">
        <w:rPr>
          <w:rFonts w:ascii="Times New Roman" w:eastAsia="Times New Roman" w:hAnsi="Times New Roman" w:cs="Times New Roman"/>
          <w:color w:val="111111"/>
          <w:sz w:val="30"/>
          <w:szCs w:val="30"/>
          <w:lang w:eastAsia="ru-RU"/>
        </w:rPr>
        <w:t>Сидорчук</w:t>
      </w:r>
      <w:proofErr w:type="spellEnd"/>
      <w:r w:rsidRPr="00D90625">
        <w:rPr>
          <w:rFonts w:ascii="Times New Roman" w:eastAsia="Times New Roman" w:hAnsi="Times New Roman" w:cs="Times New Roman"/>
          <w:color w:val="111111"/>
          <w:sz w:val="30"/>
          <w:szCs w:val="30"/>
          <w:lang w:eastAsia="ru-RU"/>
        </w:rPr>
        <w:t xml:space="preserve"> Т. А., Кузнецова А. Б. Технология составления творческих текстов по картине. (Пособие для преподавателей и студентов педагогических учебных заведений). – Челябинск: ИИЦ "ТРИЗ – </w:t>
      </w:r>
      <w:proofErr w:type="spellStart"/>
      <w:r w:rsidRPr="00D90625">
        <w:rPr>
          <w:rFonts w:ascii="Times New Roman" w:eastAsia="Times New Roman" w:hAnsi="Times New Roman" w:cs="Times New Roman"/>
          <w:color w:val="111111"/>
          <w:sz w:val="30"/>
          <w:szCs w:val="30"/>
          <w:lang w:eastAsia="ru-RU"/>
        </w:rPr>
        <w:t>инфо</w:t>
      </w:r>
      <w:proofErr w:type="spellEnd"/>
      <w:r w:rsidRPr="00D90625">
        <w:rPr>
          <w:rFonts w:ascii="Times New Roman" w:eastAsia="Times New Roman" w:hAnsi="Times New Roman" w:cs="Times New Roman"/>
          <w:color w:val="111111"/>
          <w:sz w:val="30"/>
          <w:szCs w:val="30"/>
          <w:lang w:eastAsia="ru-RU"/>
        </w:rPr>
        <w:t>". 2000.</w:t>
      </w:r>
    </w:p>
    <w:sectPr w:rsidR="002017FA" w:rsidRPr="00D90625" w:rsidSect="00201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0625"/>
    <w:rsid w:val="00003BD9"/>
    <w:rsid w:val="000328F0"/>
    <w:rsid w:val="000600E1"/>
    <w:rsid w:val="00063B7E"/>
    <w:rsid w:val="00085437"/>
    <w:rsid w:val="00091143"/>
    <w:rsid w:val="000922C7"/>
    <w:rsid w:val="000A0FCE"/>
    <w:rsid w:val="000B47EB"/>
    <w:rsid w:val="000B6F26"/>
    <w:rsid w:val="000C0D73"/>
    <w:rsid w:val="000D2B3D"/>
    <w:rsid w:val="000E0ABA"/>
    <w:rsid w:val="00107388"/>
    <w:rsid w:val="00151ED9"/>
    <w:rsid w:val="00165E9B"/>
    <w:rsid w:val="00172387"/>
    <w:rsid w:val="001777FB"/>
    <w:rsid w:val="0018160F"/>
    <w:rsid w:val="0019257E"/>
    <w:rsid w:val="00196F9B"/>
    <w:rsid w:val="001A5E68"/>
    <w:rsid w:val="001A67D4"/>
    <w:rsid w:val="001D1EC7"/>
    <w:rsid w:val="001D5562"/>
    <w:rsid w:val="001E310A"/>
    <w:rsid w:val="001E54DB"/>
    <w:rsid w:val="001E6744"/>
    <w:rsid w:val="002017FA"/>
    <w:rsid w:val="002018B7"/>
    <w:rsid w:val="002070DD"/>
    <w:rsid w:val="002145C9"/>
    <w:rsid w:val="00221FFF"/>
    <w:rsid w:val="00223B57"/>
    <w:rsid w:val="002252B6"/>
    <w:rsid w:val="002258D0"/>
    <w:rsid w:val="002423C6"/>
    <w:rsid w:val="002507F3"/>
    <w:rsid w:val="002549EF"/>
    <w:rsid w:val="0027204D"/>
    <w:rsid w:val="002A267D"/>
    <w:rsid w:val="002C6CCA"/>
    <w:rsid w:val="002E338E"/>
    <w:rsid w:val="002E3FA9"/>
    <w:rsid w:val="00321559"/>
    <w:rsid w:val="003256F8"/>
    <w:rsid w:val="00332F3F"/>
    <w:rsid w:val="00350CA5"/>
    <w:rsid w:val="0036740C"/>
    <w:rsid w:val="00383572"/>
    <w:rsid w:val="00395840"/>
    <w:rsid w:val="003B1DFB"/>
    <w:rsid w:val="003C7F58"/>
    <w:rsid w:val="00422257"/>
    <w:rsid w:val="00451872"/>
    <w:rsid w:val="00451D19"/>
    <w:rsid w:val="00451F43"/>
    <w:rsid w:val="00473BA0"/>
    <w:rsid w:val="004922BD"/>
    <w:rsid w:val="004C0D78"/>
    <w:rsid w:val="004D5F1F"/>
    <w:rsid w:val="00534079"/>
    <w:rsid w:val="00543651"/>
    <w:rsid w:val="00547B46"/>
    <w:rsid w:val="00561DFC"/>
    <w:rsid w:val="00577921"/>
    <w:rsid w:val="005840B4"/>
    <w:rsid w:val="005866D9"/>
    <w:rsid w:val="005D06FA"/>
    <w:rsid w:val="005D5F12"/>
    <w:rsid w:val="005E38D1"/>
    <w:rsid w:val="005F3880"/>
    <w:rsid w:val="00600A54"/>
    <w:rsid w:val="0061579B"/>
    <w:rsid w:val="00625C57"/>
    <w:rsid w:val="00635ED9"/>
    <w:rsid w:val="0064697E"/>
    <w:rsid w:val="00651857"/>
    <w:rsid w:val="00665756"/>
    <w:rsid w:val="00667C76"/>
    <w:rsid w:val="00694FDB"/>
    <w:rsid w:val="006A6A34"/>
    <w:rsid w:val="006B1646"/>
    <w:rsid w:val="006C26D1"/>
    <w:rsid w:val="006D6E3F"/>
    <w:rsid w:val="00724F85"/>
    <w:rsid w:val="00727293"/>
    <w:rsid w:val="007351C3"/>
    <w:rsid w:val="0077169B"/>
    <w:rsid w:val="007764D4"/>
    <w:rsid w:val="00784F5F"/>
    <w:rsid w:val="00792062"/>
    <w:rsid w:val="007D12EB"/>
    <w:rsid w:val="00817968"/>
    <w:rsid w:val="008211BA"/>
    <w:rsid w:val="008521AB"/>
    <w:rsid w:val="008812EC"/>
    <w:rsid w:val="00892F43"/>
    <w:rsid w:val="008D7C34"/>
    <w:rsid w:val="009257B7"/>
    <w:rsid w:val="009350B1"/>
    <w:rsid w:val="0095600A"/>
    <w:rsid w:val="009703A2"/>
    <w:rsid w:val="009C1EF7"/>
    <w:rsid w:val="009C2F0F"/>
    <w:rsid w:val="009D5B0B"/>
    <w:rsid w:val="00A13C7C"/>
    <w:rsid w:val="00A46D54"/>
    <w:rsid w:val="00A57FED"/>
    <w:rsid w:val="00A81A3C"/>
    <w:rsid w:val="00AB33A5"/>
    <w:rsid w:val="00AD16D7"/>
    <w:rsid w:val="00AF0B9B"/>
    <w:rsid w:val="00B0119F"/>
    <w:rsid w:val="00B01405"/>
    <w:rsid w:val="00B356E6"/>
    <w:rsid w:val="00B429E0"/>
    <w:rsid w:val="00B464E7"/>
    <w:rsid w:val="00BC05F7"/>
    <w:rsid w:val="00C55FA3"/>
    <w:rsid w:val="00C57B86"/>
    <w:rsid w:val="00C84F64"/>
    <w:rsid w:val="00CB2974"/>
    <w:rsid w:val="00CE2A49"/>
    <w:rsid w:val="00CF38B3"/>
    <w:rsid w:val="00D027CD"/>
    <w:rsid w:val="00D27100"/>
    <w:rsid w:val="00D6349B"/>
    <w:rsid w:val="00D77981"/>
    <w:rsid w:val="00D90625"/>
    <w:rsid w:val="00D911B1"/>
    <w:rsid w:val="00D93064"/>
    <w:rsid w:val="00D93496"/>
    <w:rsid w:val="00E22148"/>
    <w:rsid w:val="00E4330E"/>
    <w:rsid w:val="00E45CC9"/>
    <w:rsid w:val="00E65F6F"/>
    <w:rsid w:val="00E77FD6"/>
    <w:rsid w:val="00E83FCE"/>
    <w:rsid w:val="00E85416"/>
    <w:rsid w:val="00E855CA"/>
    <w:rsid w:val="00EC11E6"/>
    <w:rsid w:val="00F17DEC"/>
    <w:rsid w:val="00F630F2"/>
    <w:rsid w:val="00F754EC"/>
    <w:rsid w:val="00FD34B5"/>
    <w:rsid w:val="00FE241F"/>
    <w:rsid w:val="00FF1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FA"/>
  </w:style>
  <w:style w:type="paragraph" w:styleId="1">
    <w:name w:val="heading 1"/>
    <w:basedOn w:val="a"/>
    <w:link w:val="10"/>
    <w:uiPriority w:val="9"/>
    <w:qFormat/>
    <w:rsid w:val="00D90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06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62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0625"/>
    <w:rPr>
      <w:rFonts w:ascii="Times New Roman" w:eastAsia="Times New Roman" w:hAnsi="Times New Roman" w:cs="Times New Roman"/>
      <w:b/>
      <w:bCs/>
      <w:sz w:val="27"/>
      <w:szCs w:val="27"/>
      <w:lang w:eastAsia="ru-RU"/>
    </w:rPr>
  </w:style>
  <w:style w:type="paragraph" w:customStyle="1" w:styleId="headline">
    <w:name w:val="headline"/>
    <w:basedOn w:val="a"/>
    <w:rsid w:val="00D90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0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0625"/>
    <w:rPr>
      <w:b/>
      <w:bCs/>
    </w:rPr>
  </w:style>
</w:styles>
</file>

<file path=word/webSettings.xml><?xml version="1.0" encoding="utf-8"?>
<w:webSettings xmlns:r="http://schemas.openxmlformats.org/officeDocument/2006/relationships" xmlns:w="http://schemas.openxmlformats.org/wordprocessingml/2006/main">
  <w:divs>
    <w:div w:id="1792699653">
      <w:bodyDiv w:val="1"/>
      <w:marLeft w:val="0"/>
      <w:marRight w:val="0"/>
      <w:marTop w:val="0"/>
      <w:marBottom w:val="0"/>
      <w:divBdr>
        <w:top w:val="none" w:sz="0" w:space="0" w:color="auto"/>
        <w:left w:val="none" w:sz="0" w:space="0" w:color="auto"/>
        <w:bottom w:val="none" w:sz="0" w:space="0" w:color="auto"/>
        <w:right w:val="none" w:sz="0" w:space="0" w:color="auto"/>
      </w:divBdr>
      <w:divsChild>
        <w:div w:id="32971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3304</Words>
  <Characters>18839</Characters>
  <Application>Microsoft Office Word</Application>
  <DocSecurity>0</DocSecurity>
  <Lines>156</Lines>
  <Paragraphs>44</Paragraphs>
  <ScaleCrop>false</ScaleCrop>
  <Company>WolfishLair</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Божиковы</dc:creator>
  <cp:keywords/>
  <dc:description/>
  <cp:lastModifiedBy>Божиковы</cp:lastModifiedBy>
  <cp:revision>2</cp:revision>
  <dcterms:created xsi:type="dcterms:W3CDTF">2021-02-11T17:02:00Z</dcterms:created>
  <dcterms:modified xsi:type="dcterms:W3CDTF">2021-02-11T17:03:00Z</dcterms:modified>
</cp:coreProperties>
</file>